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406E" w14:textId="1BA09799" w:rsidR="00BB4675" w:rsidRPr="009008EF" w:rsidRDefault="005D0936">
      <w:pPr>
        <w:rPr>
          <w:rFonts w:ascii="Arial" w:hAnsi="Arial" w:cs="Arial"/>
          <w:sz w:val="24"/>
          <w:szCs w:val="24"/>
        </w:rPr>
      </w:pPr>
      <w:r w:rsidRPr="009008EF">
        <w:rPr>
          <w:rFonts w:ascii="Arial" w:hAnsi="Arial" w:cs="Arial"/>
          <w:b/>
          <w:bCs/>
          <w:sz w:val="24"/>
          <w:szCs w:val="24"/>
        </w:rPr>
        <w:t>Texas M.H.B’</w:t>
      </w:r>
      <w:r w:rsidR="002C2005">
        <w:rPr>
          <w:rFonts w:ascii="Arial" w:hAnsi="Arial" w:cs="Arial"/>
          <w:b/>
          <w:bCs/>
          <w:sz w:val="24"/>
          <w:szCs w:val="24"/>
        </w:rPr>
        <w:t xml:space="preserve"> </w:t>
      </w:r>
      <w:proofErr w:type="gramStart"/>
      <w:r w:rsidRPr="009008EF">
        <w:rPr>
          <w:rFonts w:ascii="Arial" w:hAnsi="Arial" w:cs="Arial"/>
          <w:b/>
          <w:bCs/>
          <w:sz w:val="24"/>
          <w:szCs w:val="24"/>
        </w:rPr>
        <w:t xml:space="preserve">s </w:t>
      </w:r>
      <w:r w:rsidR="00BB4675" w:rsidRPr="009008EF">
        <w:rPr>
          <w:rFonts w:ascii="Arial" w:hAnsi="Arial" w:cs="Arial"/>
          <w:sz w:val="24"/>
          <w:szCs w:val="24"/>
        </w:rPr>
        <w:t xml:space="preserve"> mission</w:t>
      </w:r>
      <w:proofErr w:type="gramEnd"/>
      <w:r w:rsidR="00BB4675" w:rsidRPr="009008EF">
        <w:rPr>
          <w:rFonts w:ascii="Arial" w:hAnsi="Arial" w:cs="Arial"/>
          <w:sz w:val="24"/>
          <w:szCs w:val="24"/>
        </w:rPr>
        <w:t xml:space="preserve"> is to </w:t>
      </w:r>
      <w:r w:rsidR="00E67B08" w:rsidRPr="009008EF">
        <w:rPr>
          <w:rFonts w:ascii="Arial" w:hAnsi="Arial" w:cs="Arial"/>
          <w:sz w:val="24"/>
          <w:szCs w:val="24"/>
        </w:rPr>
        <w:t xml:space="preserve">provide consistent, </w:t>
      </w:r>
      <w:r w:rsidR="00785350" w:rsidRPr="009008EF">
        <w:rPr>
          <w:rFonts w:ascii="Arial" w:hAnsi="Arial" w:cs="Arial"/>
          <w:sz w:val="24"/>
          <w:szCs w:val="24"/>
        </w:rPr>
        <w:t>supreme mental health services to all familie</w:t>
      </w:r>
      <w:r w:rsidR="00E24D23" w:rsidRPr="009008EF">
        <w:rPr>
          <w:rFonts w:ascii="Arial" w:hAnsi="Arial" w:cs="Arial"/>
          <w:sz w:val="24"/>
          <w:szCs w:val="24"/>
        </w:rPr>
        <w:t>s</w:t>
      </w:r>
      <w:r w:rsidR="0040480E" w:rsidRPr="009008EF">
        <w:rPr>
          <w:rFonts w:ascii="Arial" w:hAnsi="Arial" w:cs="Arial"/>
          <w:sz w:val="24"/>
          <w:szCs w:val="24"/>
        </w:rPr>
        <w:t xml:space="preserve">.  We aim to strengthen </w:t>
      </w:r>
      <w:r w:rsidR="00E24D23" w:rsidRPr="009008EF">
        <w:rPr>
          <w:rFonts w:ascii="Arial" w:hAnsi="Arial" w:cs="Arial"/>
          <w:sz w:val="24"/>
          <w:szCs w:val="24"/>
        </w:rPr>
        <w:t xml:space="preserve">our communities by normalizing mental health </w:t>
      </w:r>
      <w:r w:rsidR="00E35A02" w:rsidRPr="009008EF">
        <w:rPr>
          <w:rFonts w:ascii="Arial" w:hAnsi="Arial" w:cs="Arial"/>
          <w:sz w:val="24"/>
          <w:szCs w:val="24"/>
        </w:rPr>
        <w:t>well-being through</w:t>
      </w:r>
      <w:r w:rsidR="001A693F" w:rsidRPr="009008EF">
        <w:rPr>
          <w:rFonts w:ascii="Arial" w:hAnsi="Arial" w:cs="Arial"/>
          <w:sz w:val="24"/>
          <w:szCs w:val="24"/>
        </w:rPr>
        <w:t>out</w:t>
      </w:r>
      <w:r w:rsidR="00E35A02" w:rsidRPr="009008EF">
        <w:rPr>
          <w:rFonts w:ascii="Arial" w:hAnsi="Arial" w:cs="Arial"/>
          <w:sz w:val="24"/>
          <w:szCs w:val="24"/>
        </w:rPr>
        <w:t xml:space="preserve"> while </w:t>
      </w:r>
      <w:r w:rsidR="001A693F" w:rsidRPr="009008EF">
        <w:rPr>
          <w:rFonts w:ascii="Arial" w:hAnsi="Arial" w:cs="Arial"/>
          <w:sz w:val="24"/>
          <w:szCs w:val="24"/>
        </w:rPr>
        <w:t xml:space="preserve">enabling </w:t>
      </w:r>
      <w:proofErr w:type="gramStart"/>
      <w:r w:rsidR="001A693F" w:rsidRPr="009008EF">
        <w:rPr>
          <w:rFonts w:ascii="Arial" w:hAnsi="Arial" w:cs="Arial"/>
          <w:sz w:val="24"/>
          <w:szCs w:val="24"/>
        </w:rPr>
        <w:t>each individual</w:t>
      </w:r>
      <w:proofErr w:type="gramEnd"/>
      <w:r w:rsidR="001A693F" w:rsidRPr="009008EF">
        <w:rPr>
          <w:rFonts w:ascii="Arial" w:hAnsi="Arial" w:cs="Arial"/>
          <w:sz w:val="24"/>
          <w:szCs w:val="24"/>
        </w:rPr>
        <w:t xml:space="preserve"> to gain the knowledge and skills to live a prolific life</w:t>
      </w:r>
      <w:r w:rsidR="009008EF" w:rsidRPr="009008EF">
        <w:rPr>
          <w:rFonts w:ascii="Arial" w:hAnsi="Arial" w:cs="Arial"/>
          <w:sz w:val="24"/>
          <w:szCs w:val="24"/>
        </w:rPr>
        <w:t>.</w:t>
      </w:r>
      <w:r w:rsidR="00BB4675" w:rsidRPr="009008EF">
        <w:rPr>
          <w:rFonts w:ascii="Arial" w:hAnsi="Arial" w:cs="Arial"/>
          <w:sz w:val="24"/>
          <w:szCs w:val="24"/>
        </w:rPr>
        <w:t xml:space="preserve"> </w:t>
      </w:r>
    </w:p>
    <w:p w14:paraId="423481C3" w14:textId="2B7CDFF1" w:rsidR="00BB4675" w:rsidRPr="009008EF" w:rsidRDefault="00BB4675">
      <w:pPr>
        <w:rPr>
          <w:rFonts w:ascii="Arial" w:hAnsi="Arial" w:cs="Arial"/>
          <w:sz w:val="24"/>
          <w:szCs w:val="24"/>
        </w:rPr>
      </w:pPr>
      <w:r w:rsidRPr="009008EF">
        <w:rPr>
          <w:rFonts w:ascii="Arial" w:hAnsi="Arial" w:cs="Arial"/>
          <w:sz w:val="24"/>
          <w:szCs w:val="24"/>
        </w:rPr>
        <w:t xml:space="preserve">The purpose of this position is to provide a range of services geared toward engaging, supporting, and coaching parents, children, and youth in child welfare. The goal is to develop rapport with the child/youth and aid in optimizing the child's functioning in the most efficient and effective manner possible. The Qualified Mental Health Professional (QMHP) will provide goal-directed interventions to stabilize children and youth in transition. We are seeking qualified individuals with a degree in the field, at least one year of experience, and strong communication skills. Candidates must be able to complete progress notes within 24 hours after each session, have reliable transportation, and have a valid license. </w:t>
      </w:r>
    </w:p>
    <w:p w14:paraId="728C160E" w14:textId="77777777" w:rsidR="00BB4675" w:rsidRPr="009008EF" w:rsidRDefault="00BB4675">
      <w:pPr>
        <w:rPr>
          <w:rFonts w:ascii="Arial" w:hAnsi="Arial" w:cs="Arial"/>
          <w:sz w:val="24"/>
          <w:szCs w:val="24"/>
        </w:rPr>
      </w:pPr>
      <w:r w:rsidRPr="009008EF">
        <w:rPr>
          <w:rFonts w:ascii="Arial" w:hAnsi="Arial" w:cs="Arial"/>
          <w:sz w:val="24"/>
          <w:szCs w:val="24"/>
        </w:rPr>
        <w:t>QMHP-CS providers are eligible to deliver MHTCM and MH rehabilitative services and must meet the following minimum credentialing requirements:</w:t>
      </w:r>
    </w:p>
    <w:p w14:paraId="72E44ADE" w14:textId="630D2F05" w:rsidR="00BB4675" w:rsidRPr="009008EF" w:rsidRDefault="00BB4675" w:rsidP="00BB4675">
      <w:pPr>
        <w:pStyle w:val="NoSpacing"/>
        <w:rPr>
          <w:rFonts w:ascii="Arial" w:hAnsi="Arial" w:cs="Arial"/>
          <w:sz w:val="24"/>
          <w:szCs w:val="24"/>
        </w:rPr>
      </w:pPr>
      <w:r w:rsidRPr="009008EF">
        <w:rPr>
          <w:rFonts w:ascii="Arial" w:hAnsi="Arial" w:cs="Arial"/>
          <w:sz w:val="24"/>
          <w:szCs w:val="24"/>
        </w:rPr>
        <w:t xml:space="preserve">• Completed a standardized training curriculum </w:t>
      </w:r>
    </w:p>
    <w:p w14:paraId="500575A9" w14:textId="77777777" w:rsidR="00BB4675" w:rsidRPr="009008EF" w:rsidRDefault="00BB4675" w:rsidP="00BB4675">
      <w:pPr>
        <w:pStyle w:val="NoSpacing"/>
        <w:rPr>
          <w:rFonts w:ascii="Arial" w:hAnsi="Arial" w:cs="Arial"/>
          <w:sz w:val="24"/>
          <w:szCs w:val="24"/>
        </w:rPr>
      </w:pPr>
      <w:r w:rsidRPr="009008EF">
        <w:rPr>
          <w:rFonts w:ascii="Arial" w:hAnsi="Arial" w:cs="Arial"/>
          <w:sz w:val="24"/>
          <w:szCs w:val="24"/>
        </w:rPr>
        <w:t xml:space="preserve">• Demonstrated competency in the work to be performed </w:t>
      </w:r>
    </w:p>
    <w:p w14:paraId="47BC7772" w14:textId="77777777" w:rsidR="00BB4675" w:rsidRPr="009008EF" w:rsidRDefault="00BB4675" w:rsidP="00BB4675">
      <w:pPr>
        <w:pStyle w:val="NoSpacing"/>
        <w:rPr>
          <w:rFonts w:ascii="Arial" w:hAnsi="Arial" w:cs="Arial"/>
          <w:sz w:val="24"/>
          <w:szCs w:val="24"/>
        </w:rPr>
      </w:pPr>
      <w:r w:rsidRPr="009008EF">
        <w:rPr>
          <w:rFonts w:ascii="Arial" w:hAnsi="Arial" w:cs="Arial"/>
          <w:sz w:val="24"/>
          <w:szCs w:val="24"/>
        </w:rPr>
        <w:t xml:space="preserve">• Obtained one of the following: </w:t>
      </w:r>
    </w:p>
    <w:p w14:paraId="25D1D676" w14:textId="77777777" w:rsidR="00BB4675" w:rsidRPr="009008EF" w:rsidRDefault="00BB4675" w:rsidP="00BB4675">
      <w:pPr>
        <w:ind w:left="720"/>
        <w:rPr>
          <w:rFonts w:ascii="Arial" w:hAnsi="Arial" w:cs="Arial"/>
          <w:sz w:val="24"/>
          <w:szCs w:val="24"/>
        </w:rPr>
      </w:pPr>
      <w:r w:rsidRPr="009008EF">
        <w:rPr>
          <w:rFonts w:ascii="Arial" w:hAnsi="Arial" w:cs="Arial"/>
          <w:sz w:val="24"/>
          <w:szCs w:val="24"/>
        </w:rPr>
        <w:t xml:space="preserve">• A bachelor’s degree from an accredited college or university with a minimum number of hours that are equivalent to a major in psychology, social work, medicine, nursing, rehabilitation, counseling, sociology, human growth and development, physician assistant, gerontology, special education, educational psychology, early childhood education, or early childhood intervention </w:t>
      </w:r>
    </w:p>
    <w:p w14:paraId="40124EC2" w14:textId="77777777" w:rsidR="00BB4675" w:rsidRPr="009008EF" w:rsidRDefault="00BB4675">
      <w:pPr>
        <w:rPr>
          <w:rFonts w:ascii="Arial" w:hAnsi="Arial" w:cs="Arial"/>
          <w:sz w:val="24"/>
          <w:szCs w:val="24"/>
        </w:rPr>
      </w:pPr>
      <w:r w:rsidRPr="009008EF">
        <w:rPr>
          <w:rFonts w:ascii="Arial" w:hAnsi="Arial" w:cs="Arial"/>
          <w:sz w:val="24"/>
          <w:szCs w:val="24"/>
        </w:rPr>
        <w:t xml:space="preserve">• Staff administering the assessment instruments must have documentation of current certification in the Child and Adolescent Needs and Strengths Assessment (CANS) or the Adult Needs and Strengths Assessment (ANSA). Certification must be updated annually through an approved entity. </w:t>
      </w:r>
    </w:p>
    <w:p w14:paraId="38115AEC" w14:textId="77777777" w:rsidR="00BB4675" w:rsidRPr="009008EF" w:rsidRDefault="00BB4675">
      <w:pPr>
        <w:rPr>
          <w:rFonts w:ascii="Arial" w:hAnsi="Arial" w:cs="Arial"/>
          <w:sz w:val="24"/>
          <w:szCs w:val="24"/>
        </w:rPr>
      </w:pPr>
      <w:r w:rsidRPr="009008EF">
        <w:rPr>
          <w:rFonts w:ascii="Arial" w:hAnsi="Arial" w:cs="Arial"/>
          <w:sz w:val="24"/>
          <w:szCs w:val="24"/>
        </w:rPr>
        <w:t xml:space="preserve">• An individual who possesses any of the following licenses is considered a Licensed Practitioner of the Healing Arts (LPHA) and is automatically certified as a QMHP-CS: </w:t>
      </w:r>
    </w:p>
    <w:p w14:paraId="2035AED1" w14:textId="4E923D1F" w:rsidR="00BB4675" w:rsidRPr="009008EF" w:rsidRDefault="00BB4675" w:rsidP="00BB4675">
      <w:pPr>
        <w:pStyle w:val="ListParagraph"/>
        <w:numPr>
          <w:ilvl w:val="0"/>
          <w:numId w:val="2"/>
        </w:numPr>
        <w:rPr>
          <w:rFonts w:ascii="Arial" w:hAnsi="Arial" w:cs="Arial"/>
          <w:sz w:val="24"/>
          <w:szCs w:val="24"/>
        </w:rPr>
      </w:pPr>
      <w:r w:rsidRPr="009008EF">
        <w:rPr>
          <w:rFonts w:ascii="Arial" w:hAnsi="Arial" w:cs="Arial"/>
          <w:sz w:val="24"/>
          <w:szCs w:val="24"/>
        </w:rPr>
        <w:t xml:space="preserve">Physician </w:t>
      </w:r>
    </w:p>
    <w:p w14:paraId="423F9B66" w14:textId="06CF25D8" w:rsidR="00BB4675" w:rsidRPr="009008EF" w:rsidRDefault="00BB4675" w:rsidP="00BB4675">
      <w:pPr>
        <w:pStyle w:val="ListParagraph"/>
        <w:numPr>
          <w:ilvl w:val="0"/>
          <w:numId w:val="2"/>
        </w:numPr>
        <w:rPr>
          <w:rFonts w:ascii="Arial" w:hAnsi="Arial" w:cs="Arial"/>
          <w:sz w:val="24"/>
          <w:szCs w:val="24"/>
        </w:rPr>
      </w:pPr>
      <w:r w:rsidRPr="009008EF">
        <w:rPr>
          <w:rFonts w:ascii="Arial" w:hAnsi="Arial" w:cs="Arial"/>
          <w:sz w:val="24"/>
          <w:szCs w:val="24"/>
        </w:rPr>
        <w:t>Advanced Practice Registered Nurse</w:t>
      </w:r>
    </w:p>
    <w:p w14:paraId="3EADFD0E" w14:textId="4DCEF1DF" w:rsidR="00BB4675" w:rsidRPr="009008EF" w:rsidRDefault="00BB4675" w:rsidP="00BB4675">
      <w:pPr>
        <w:pStyle w:val="ListParagraph"/>
        <w:numPr>
          <w:ilvl w:val="0"/>
          <w:numId w:val="2"/>
        </w:numPr>
        <w:rPr>
          <w:rFonts w:ascii="Arial" w:hAnsi="Arial" w:cs="Arial"/>
          <w:sz w:val="24"/>
          <w:szCs w:val="24"/>
        </w:rPr>
      </w:pPr>
      <w:r w:rsidRPr="009008EF">
        <w:rPr>
          <w:rFonts w:ascii="Arial" w:hAnsi="Arial" w:cs="Arial"/>
          <w:sz w:val="24"/>
          <w:szCs w:val="24"/>
        </w:rPr>
        <w:t xml:space="preserve">Licensed Clinical Social Worker (LCSW) </w:t>
      </w:r>
    </w:p>
    <w:p w14:paraId="149E6865" w14:textId="61458C96" w:rsidR="00BB4675" w:rsidRPr="009008EF" w:rsidRDefault="00BB4675" w:rsidP="00BB4675">
      <w:pPr>
        <w:pStyle w:val="ListParagraph"/>
        <w:numPr>
          <w:ilvl w:val="0"/>
          <w:numId w:val="2"/>
        </w:numPr>
        <w:rPr>
          <w:rFonts w:ascii="Arial" w:hAnsi="Arial" w:cs="Arial"/>
          <w:sz w:val="24"/>
          <w:szCs w:val="24"/>
        </w:rPr>
      </w:pPr>
      <w:r w:rsidRPr="009008EF">
        <w:rPr>
          <w:rFonts w:ascii="Arial" w:hAnsi="Arial" w:cs="Arial"/>
          <w:sz w:val="24"/>
          <w:szCs w:val="24"/>
        </w:rPr>
        <w:t xml:space="preserve">Licensed Marriage and Family Therapist (LMFT) </w:t>
      </w:r>
    </w:p>
    <w:p w14:paraId="5115E98D" w14:textId="3BEBF81F" w:rsidR="00BB4675" w:rsidRPr="009008EF" w:rsidRDefault="00BB4675" w:rsidP="00BB4675">
      <w:pPr>
        <w:pStyle w:val="ListParagraph"/>
        <w:numPr>
          <w:ilvl w:val="0"/>
          <w:numId w:val="2"/>
        </w:numPr>
        <w:rPr>
          <w:rFonts w:ascii="Arial" w:hAnsi="Arial" w:cs="Arial"/>
          <w:sz w:val="24"/>
          <w:szCs w:val="24"/>
        </w:rPr>
      </w:pPr>
      <w:r w:rsidRPr="009008EF">
        <w:rPr>
          <w:rFonts w:ascii="Arial" w:hAnsi="Arial" w:cs="Arial"/>
          <w:sz w:val="24"/>
          <w:szCs w:val="24"/>
        </w:rPr>
        <w:t xml:space="preserve">Licensed Professional Counselor (LPC) </w:t>
      </w:r>
    </w:p>
    <w:p w14:paraId="12CE7101" w14:textId="684985F1" w:rsidR="00BB4675" w:rsidRPr="009008EF" w:rsidRDefault="00BB4675">
      <w:pPr>
        <w:rPr>
          <w:rFonts w:ascii="Arial" w:hAnsi="Arial" w:cs="Arial"/>
          <w:sz w:val="24"/>
          <w:szCs w:val="24"/>
        </w:rPr>
      </w:pPr>
      <w:r w:rsidRPr="009008EF">
        <w:rPr>
          <w:rFonts w:ascii="Arial" w:hAnsi="Arial" w:cs="Arial"/>
          <w:b/>
          <w:bCs/>
          <w:sz w:val="24"/>
          <w:szCs w:val="24"/>
        </w:rPr>
        <w:t>Job Type:</w:t>
      </w:r>
      <w:r w:rsidRPr="009008EF">
        <w:rPr>
          <w:rFonts w:ascii="Arial" w:hAnsi="Arial" w:cs="Arial"/>
          <w:sz w:val="24"/>
          <w:szCs w:val="24"/>
        </w:rPr>
        <w:t xml:space="preserve"> Full-time </w:t>
      </w:r>
      <w:r w:rsidR="009008EF">
        <w:rPr>
          <w:rFonts w:ascii="Arial" w:hAnsi="Arial" w:cs="Arial"/>
          <w:sz w:val="24"/>
          <w:szCs w:val="24"/>
        </w:rPr>
        <w:t xml:space="preserve">               </w:t>
      </w:r>
      <w:r w:rsidRPr="009008EF">
        <w:rPr>
          <w:rFonts w:ascii="Arial" w:hAnsi="Arial" w:cs="Arial"/>
          <w:b/>
          <w:bCs/>
          <w:sz w:val="24"/>
          <w:szCs w:val="24"/>
        </w:rPr>
        <w:t>Salary:</w:t>
      </w:r>
      <w:r w:rsidRPr="009008EF">
        <w:rPr>
          <w:rFonts w:ascii="Arial" w:hAnsi="Arial" w:cs="Arial"/>
          <w:sz w:val="24"/>
          <w:szCs w:val="24"/>
        </w:rPr>
        <w:t xml:space="preserve"> $20.00 - $25.00 per hour </w:t>
      </w:r>
    </w:p>
    <w:p w14:paraId="22F17EB9" w14:textId="129F9300" w:rsidR="00BB4675" w:rsidRPr="009008EF" w:rsidRDefault="00BB4675" w:rsidP="00BB4675">
      <w:pPr>
        <w:rPr>
          <w:rFonts w:ascii="Arial" w:hAnsi="Arial" w:cs="Arial"/>
          <w:sz w:val="24"/>
          <w:szCs w:val="24"/>
        </w:rPr>
      </w:pPr>
      <w:r w:rsidRPr="009008EF">
        <w:rPr>
          <w:rFonts w:ascii="Arial" w:hAnsi="Arial" w:cs="Arial"/>
          <w:b/>
          <w:bCs/>
          <w:sz w:val="24"/>
          <w:szCs w:val="24"/>
        </w:rPr>
        <w:t>Schedule</w:t>
      </w:r>
      <w:r w:rsidRPr="009008EF">
        <w:rPr>
          <w:rFonts w:ascii="Arial" w:hAnsi="Arial" w:cs="Arial"/>
          <w:sz w:val="24"/>
          <w:szCs w:val="24"/>
        </w:rPr>
        <w:t xml:space="preserve">: Self-determined schedule </w:t>
      </w:r>
    </w:p>
    <w:p w14:paraId="477B692A" w14:textId="77777777" w:rsidR="00BB4675" w:rsidRPr="009008EF" w:rsidRDefault="00BB4675">
      <w:pPr>
        <w:rPr>
          <w:rFonts w:ascii="Arial" w:hAnsi="Arial" w:cs="Arial"/>
          <w:sz w:val="24"/>
          <w:szCs w:val="24"/>
        </w:rPr>
      </w:pPr>
      <w:r w:rsidRPr="009008EF">
        <w:rPr>
          <w:rFonts w:ascii="Arial" w:hAnsi="Arial" w:cs="Arial"/>
          <w:b/>
          <w:bCs/>
          <w:sz w:val="24"/>
          <w:szCs w:val="24"/>
        </w:rPr>
        <w:t xml:space="preserve">Supplemental pay types: </w:t>
      </w:r>
      <w:r w:rsidRPr="009008EF">
        <w:rPr>
          <w:rFonts w:ascii="Arial" w:hAnsi="Arial" w:cs="Arial"/>
          <w:sz w:val="24"/>
          <w:szCs w:val="24"/>
        </w:rPr>
        <w:t xml:space="preserve">Bonus </w:t>
      </w:r>
      <w:proofErr w:type="gramStart"/>
      <w:r w:rsidRPr="009008EF">
        <w:rPr>
          <w:rFonts w:ascii="Arial" w:hAnsi="Arial" w:cs="Arial"/>
          <w:sz w:val="24"/>
          <w:szCs w:val="24"/>
        </w:rPr>
        <w:t>pay</w:t>
      </w:r>
      <w:proofErr w:type="gramEnd"/>
    </w:p>
    <w:p w14:paraId="2271170B" w14:textId="674F63CA" w:rsidR="007E69F1" w:rsidRPr="009008EF" w:rsidRDefault="00BB4675">
      <w:pPr>
        <w:rPr>
          <w:rFonts w:ascii="Arial" w:hAnsi="Arial" w:cs="Arial"/>
          <w:sz w:val="24"/>
          <w:szCs w:val="24"/>
        </w:rPr>
      </w:pPr>
      <w:r w:rsidRPr="009008EF">
        <w:rPr>
          <w:rFonts w:ascii="Arial" w:hAnsi="Arial" w:cs="Arial"/>
          <w:b/>
          <w:bCs/>
          <w:sz w:val="24"/>
          <w:szCs w:val="24"/>
        </w:rPr>
        <w:t>License/Certification:</w:t>
      </w:r>
      <w:r w:rsidRPr="009008EF">
        <w:rPr>
          <w:rFonts w:ascii="Arial" w:hAnsi="Arial" w:cs="Arial"/>
          <w:sz w:val="24"/>
          <w:szCs w:val="24"/>
        </w:rPr>
        <w:t xml:space="preserve"> Driver's License (</w:t>
      </w:r>
      <w:proofErr w:type="gramStart"/>
      <w:r w:rsidRPr="009008EF">
        <w:rPr>
          <w:rFonts w:ascii="Arial" w:hAnsi="Arial" w:cs="Arial"/>
          <w:sz w:val="24"/>
          <w:szCs w:val="24"/>
        </w:rPr>
        <w:t xml:space="preserve">Preferred)   </w:t>
      </w:r>
      <w:proofErr w:type="gramEnd"/>
      <w:r w:rsidRPr="009008EF">
        <w:rPr>
          <w:rFonts w:ascii="Arial" w:hAnsi="Arial" w:cs="Arial"/>
          <w:sz w:val="24"/>
          <w:szCs w:val="24"/>
        </w:rPr>
        <w:t xml:space="preserve">   </w:t>
      </w:r>
      <w:r w:rsidRPr="009008EF">
        <w:rPr>
          <w:rFonts w:ascii="Arial" w:hAnsi="Arial" w:cs="Arial"/>
          <w:b/>
          <w:bCs/>
          <w:sz w:val="24"/>
          <w:szCs w:val="24"/>
        </w:rPr>
        <w:t xml:space="preserve"> Work Location:</w:t>
      </w:r>
      <w:r w:rsidRPr="009008EF">
        <w:rPr>
          <w:rFonts w:ascii="Arial" w:hAnsi="Arial" w:cs="Arial"/>
          <w:sz w:val="24"/>
          <w:szCs w:val="24"/>
        </w:rPr>
        <w:t xml:space="preserve"> Remote</w:t>
      </w:r>
    </w:p>
    <w:sectPr w:rsidR="007E69F1" w:rsidRPr="0090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7A52"/>
    <w:multiLevelType w:val="hybridMultilevel"/>
    <w:tmpl w:val="8A205C72"/>
    <w:lvl w:ilvl="0" w:tplc="C58AB7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54941"/>
    <w:multiLevelType w:val="hybridMultilevel"/>
    <w:tmpl w:val="B17A4984"/>
    <w:lvl w:ilvl="0" w:tplc="35D82A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A2714"/>
    <w:multiLevelType w:val="hybridMultilevel"/>
    <w:tmpl w:val="B324DA44"/>
    <w:lvl w:ilvl="0" w:tplc="35D82A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60EEA"/>
    <w:multiLevelType w:val="hybridMultilevel"/>
    <w:tmpl w:val="B480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9124">
    <w:abstractNumId w:val="3"/>
  </w:num>
  <w:num w:numId="2" w16cid:durableId="549418065">
    <w:abstractNumId w:val="1"/>
  </w:num>
  <w:num w:numId="3" w16cid:durableId="1206872452">
    <w:abstractNumId w:val="2"/>
  </w:num>
  <w:num w:numId="4" w16cid:durableId="157077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CwMDaxMLIwMTAyNjNW0lEKTi0uzszPAykwrAUArWeykCwAAAA="/>
  </w:docVars>
  <w:rsids>
    <w:rsidRoot w:val="00BB4675"/>
    <w:rsid w:val="00076811"/>
    <w:rsid w:val="001A693F"/>
    <w:rsid w:val="002C2005"/>
    <w:rsid w:val="003F6E29"/>
    <w:rsid w:val="0040480E"/>
    <w:rsid w:val="005D0936"/>
    <w:rsid w:val="00785350"/>
    <w:rsid w:val="007E3ABD"/>
    <w:rsid w:val="007E69F1"/>
    <w:rsid w:val="009008EF"/>
    <w:rsid w:val="009A5433"/>
    <w:rsid w:val="00BB4675"/>
    <w:rsid w:val="00D3346B"/>
    <w:rsid w:val="00E24D23"/>
    <w:rsid w:val="00E35A02"/>
    <w:rsid w:val="00E6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1DA95"/>
  <w15:chartTrackingRefBased/>
  <w15:docId w15:val="{17EE50A1-774F-4E82-8BA9-93CC6910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675"/>
    <w:rPr>
      <w:rFonts w:eastAsiaTheme="majorEastAsia" w:cstheme="majorBidi"/>
      <w:color w:val="272727" w:themeColor="text1" w:themeTint="D8"/>
    </w:rPr>
  </w:style>
  <w:style w:type="paragraph" w:styleId="Title">
    <w:name w:val="Title"/>
    <w:basedOn w:val="Normal"/>
    <w:next w:val="Normal"/>
    <w:link w:val="TitleChar"/>
    <w:uiPriority w:val="10"/>
    <w:qFormat/>
    <w:rsid w:val="00BB4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675"/>
    <w:pPr>
      <w:spacing w:before="160"/>
      <w:jc w:val="center"/>
    </w:pPr>
    <w:rPr>
      <w:i/>
      <w:iCs/>
      <w:color w:val="404040" w:themeColor="text1" w:themeTint="BF"/>
    </w:rPr>
  </w:style>
  <w:style w:type="character" w:customStyle="1" w:styleId="QuoteChar">
    <w:name w:val="Quote Char"/>
    <w:basedOn w:val="DefaultParagraphFont"/>
    <w:link w:val="Quote"/>
    <w:uiPriority w:val="29"/>
    <w:rsid w:val="00BB4675"/>
    <w:rPr>
      <w:i/>
      <w:iCs/>
      <w:color w:val="404040" w:themeColor="text1" w:themeTint="BF"/>
    </w:rPr>
  </w:style>
  <w:style w:type="paragraph" w:styleId="ListParagraph">
    <w:name w:val="List Paragraph"/>
    <w:basedOn w:val="Normal"/>
    <w:uiPriority w:val="34"/>
    <w:qFormat/>
    <w:rsid w:val="00BB4675"/>
    <w:pPr>
      <w:ind w:left="720"/>
      <w:contextualSpacing/>
    </w:pPr>
  </w:style>
  <w:style w:type="character" w:styleId="IntenseEmphasis">
    <w:name w:val="Intense Emphasis"/>
    <w:basedOn w:val="DefaultParagraphFont"/>
    <w:uiPriority w:val="21"/>
    <w:qFormat/>
    <w:rsid w:val="00BB4675"/>
    <w:rPr>
      <w:i/>
      <w:iCs/>
      <w:color w:val="0F4761" w:themeColor="accent1" w:themeShade="BF"/>
    </w:rPr>
  </w:style>
  <w:style w:type="paragraph" w:styleId="IntenseQuote">
    <w:name w:val="Intense Quote"/>
    <w:basedOn w:val="Normal"/>
    <w:next w:val="Normal"/>
    <w:link w:val="IntenseQuoteChar"/>
    <w:uiPriority w:val="30"/>
    <w:qFormat/>
    <w:rsid w:val="00BB4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675"/>
    <w:rPr>
      <w:i/>
      <w:iCs/>
      <w:color w:val="0F4761" w:themeColor="accent1" w:themeShade="BF"/>
    </w:rPr>
  </w:style>
  <w:style w:type="character" w:styleId="IntenseReference">
    <w:name w:val="Intense Reference"/>
    <w:basedOn w:val="DefaultParagraphFont"/>
    <w:uiPriority w:val="32"/>
    <w:qFormat/>
    <w:rsid w:val="00BB4675"/>
    <w:rPr>
      <w:b/>
      <w:bCs/>
      <w:smallCaps/>
      <w:color w:val="0F4761" w:themeColor="accent1" w:themeShade="BF"/>
      <w:spacing w:val="5"/>
    </w:rPr>
  </w:style>
  <w:style w:type="paragraph" w:styleId="NoSpacing">
    <w:name w:val="No Spacing"/>
    <w:uiPriority w:val="1"/>
    <w:qFormat/>
    <w:rsid w:val="00BB46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Kimberly C</dc:creator>
  <cp:keywords/>
  <dc:description/>
  <cp:lastModifiedBy>Robertson, Kimberly C</cp:lastModifiedBy>
  <cp:revision>14</cp:revision>
  <cp:lastPrinted>2024-05-07T00:31:00Z</cp:lastPrinted>
  <dcterms:created xsi:type="dcterms:W3CDTF">2024-04-29T16:58:00Z</dcterms:created>
  <dcterms:modified xsi:type="dcterms:W3CDTF">2024-05-07T00:31:00Z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4996fd9d-812b-438d-89e6-66882bafda7b</vt:lpwstr>
  </property>
</Properties>
</file>